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9C" w:rsidRPr="002207CC" w:rsidRDefault="00EB4C9C" w:rsidP="008C39B6">
      <w:pPr>
        <w:outlineLvl w:val="0"/>
        <w:rPr>
          <w:b/>
          <w:sz w:val="28"/>
          <w:szCs w:val="28"/>
        </w:rPr>
      </w:pPr>
    </w:p>
    <w:p w:rsidR="00E8541C" w:rsidRDefault="00E8541C" w:rsidP="008C39B6">
      <w:pPr>
        <w:tabs>
          <w:tab w:val="left" w:pos="342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ПРОЕКТ</w:t>
      </w:r>
    </w:p>
    <w:p w:rsidR="008C39B6" w:rsidRDefault="008C39B6" w:rsidP="008C39B6">
      <w:pPr>
        <w:tabs>
          <w:tab w:val="left" w:pos="342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 МАНГУТСКОГО</w:t>
      </w:r>
    </w:p>
    <w:p w:rsidR="008C39B6" w:rsidRDefault="008C39B6" w:rsidP="008C39B6">
      <w:pPr>
        <w:tabs>
          <w:tab w:val="left" w:pos="342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</w:p>
    <w:p w:rsidR="008C39B6" w:rsidRDefault="008C39B6" w:rsidP="008C39B6">
      <w:pPr>
        <w:tabs>
          <w:tab w:val="left" w:pos="34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НАЗЫВАЕВСКОГО  МУНИЦИПАЛЬНОГО</w:t>
      </w:r>
    </w:p>
    <w:p w:rsidR="008C39B6" w:rsidRDefault="008C39B6" w:rsidP="008C39B6">
      <w:pPr>
        <w:tabs>
          <w:tab w:val="left" w:pos="34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РАЙОНА  ОМСКОЙ  ОБЛАСТИ</w:t>
      </w:r>
    </w:p>
    <w:p w:rsidR="008C39B6" w:rsidRDefault="008C39B6" w:rsidP="008C39B6">
      <w:pPr>
        <w:tabs>
          <w:tab w:val="left" w:pos="6400"/>
        </w:tabs>
        <w:rPr>
          <w:b/>
          <w:sz w:val="34"/>
          <w:szCs w:val="34"/>
        </w:rPr>
      </w:pPr>
    </w:p>
    <w:p w:rsidR="008C39B6" w:rsidRDefault="008C39B6" w:rsidP="008C39B6">
      <w:pPr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8C39B6" w:rsidRDefault="008C39B6" w:rsidP="008C39B6">
      <w:pPr>
        <w:jc w:val="both"/>
        <w:rPr>
          <w:sz w:val="28"/>
          <w:szCs w:val="28"/>
        </w:rPr>
      </w:pPr>
    </w:p>
    <w:p w:rsidR="008C39B6" w:rsidRDefault="00E8541C" w:rsidP="008C39B6">
      <w:pPr>
        <w:jc w:val="both"/>
        <w:rPr>
          <w:sz w:val="28"/>
          <w:szCs w:val="28"/>
        </w:rPr>
      </w:pPr>
      <w:r>
        <w:rPr>
          <w:sz w:val="28"/>
          <w:szCs w:val="28"/>
        </w:rPr>
        <w:t>от 00.00.2024</w:t>
      </w:r>
      <w:r w:rsidR="00CD0D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="008C39B6">
        <w:rPr>
          <w:sz w:val="28"/>
          <w:szCs w:val="28"/>
        </w:rPr>
        <w:t xml:space="preserve">                                                               №</w:t>
      </w:r>
      <w:r>
        <w:rPr>
          <w:sz w:val="28"/>
          <w:szCs w:val="28"/>
        </w:rPr>
        <w:t xml:space="preserve"> </w:t>
      </w:r>
    </w:p>
    <w:p w:rsidR="008C39B6" w:rsidRDefault="008C39B6" w:rsidP="008C39B6">
      <w:pPr>
        <w:jc w:val="both"/>
        <w:rPr>
          <w:sz w:val="28"/>
          <w:szCs w:val="28"/>
        </w:rPr>
      </w:pPr>
    </w:p>
    <w:p w:rsidR="008C39B6" w:rsidRDefault="008C39B6" w:rsidP="008C39B6">
      <w:pPr>
        <w:jc w:val="center"/>
      </w:pPr>
      <w:r>
        <w:t>с. Мангут</w:t>
      </w:r>
    </w:p>
    <w:p w:rsidR="008C39B6" w:rsidRDefault="008C39B6" w:rsidP="008C39B6">
      <w:pPr>
        <w:jc w:val="center"/>
      </w:pPr>
    </w:p>
    <w:p w:rsidR="008C39B6" w:rsidRDefault="003341A2" w:rsidP="00E8541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20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C39B6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8C39B6">
        <w:rPr>
          <w:rFonts w:ascii="Times New Roman" w:hAnsi="Times New Roman" w:cs="Times New Roman"/>
          <w:b w:val="0"/>
          <w:sz w:val="28"/>
          <w:szCs w:val="28"/>
        </w:rPr>
        <w:t xml:space="preserve"> ведения муниципальной долговой книги Мангутского сельского поселения Называевского района</w:t>
      </w:r>
    </w:p>
    <w:p w:rsidR="00E8541C" w:rsidRPr="00E8541C" w:rsidRDefault="00E8541C" w:rsidP="00E8541C"/>
    <w:bookmarkEnd w:id="0"/>
    <w:p w:rsidR="008C39B6" w:rsidRDefault="004D52D6" w:rsidP="008C39B6">
      <w:pPr>
        <w:pStyle w:val="af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4D52D6">
        <w:rPr>
          <w:color w:val="000000"/>
          <w:sz w:val="28"/>
          <w:szCs w:val="28"/>
          <w:shd w:val="clear" w:color="auto" w:fill="FFFFFF"/>
        </w:rPr>
        <w:t xml:space="preserve">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DB0EEE">
        <w:rPr>
          <w:sz w:val="28"/>
          <w:szCs w:val="28"/>
          <w:lang w:val="ru-RU"/>
        </w:rPr>
        <w:t>, Администрация Мангутского сельского поселения ПОСТАНОВЛЯЕТ</w:t>
      </w:r>
      <w:r w:rsidR="008C39B6">
        <w:rPr>
          <w:sz w:val="28"/>
          <w:szCs w:val="28"/>
          <w:lang w:val="ru-RU"/>
        </w:rPr>
        <w:t>:</w:t>
      </w:r>
    </w:p>
    <w:p w:rsidR="008C39B6" w:rsidRDefault="008C39B6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341A2">
        <w:rPr>
          <w:rFonts w:ascii="Times New Roman" w:hAnsi="Times New Roman" w:cs="Times New Roman"/>
          <w:b w:val="0"/>
          <w:sz w:val="28"/>
          <w:szCs w:val="28"/>
        </w:rPr>
        <w:t>Внести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ведения муниципальной долговой книги Мангутского сельского поселения Называевского района, </w:t>
      </w:r>
      <w:r w:rsidR="003341A2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Мангутского сельского поселения от 28.06.2021 № 46, следующие изменения:</w:t>
      </w:r>
    </w:p>
    <w:p w:rsidR="003341A2" w:rsidRDefault="003341A2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F469D0">
        <w:rPr>
          <w:rFonts w:ascii="Times New Roman" w:hAnsi="Times New Roman" w:cs="Times New Roman"/>
          <w:b w:val="0"/>
          <w:sz w:val="28"/>
          <w:szCs w:val="28"/>
        </w:rPr>
        <w:t xml:space="preserve"> в пункте 3 точку заменить точкой с запятой и дополнить подпунктом 5 следующего содержания: «5) </w:t>
      </w:r>
      <w:r w:rsidR="00F469D0">
        <w:rPr>
          <w:rFonts w:ascii="Times New Roman" w:eastAsia="Times New Roman" w:hAnsi="Times New Roman" w:cs="Times New Roman"/>
          <w:b w:val="0"/>
          <w:sz w:val="28"/>
          <w:szCs w:val="28"/>
        </w:rPr>
        <w:t>и</w:t>
      </w:r>
      <w:r w:rsidR="00F469D0" w:rsidRPr="00F469D0">
        <w:rPr>
          <w:rFonts w:ascii="Times New Roman" w:eastAsia="Times New Roman" w:hAnsi="Times New Roman" w:cs="Times New Roman"/>
          <w:b w:val="0"/>
          <w:sz w:val="28"/>
          <w:szCs w:val="28"/>
        </w:rPr>
        <w:t>ные долговые обязательства</w:t>
      </w:r>
      <w:r w:rsidR="00E8541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Мангутского</w:t>
      </w:r>
      <w:r w:rsidR="00F469D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Start"/>
      <w:r w:rsidR="00F469D0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F469D0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CD0DA2" w:rsidRDefault="00F469D0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4 дополнить абзацем 2</w:t>
      </w:r>
      <w:r w:rsidR="00CD0DA2">
        <w:rPr>
          <w:rFonts w:ascii="Times New Roman" w:hAnsi="Times New Roman" w:cs="Times New Roman"/>
          <w:b w:val="0"/>
          <w:sz w:val="28"/>
          <w:szCs w:val="28"/>
        </w:rPr>
        <w:t>,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 «</w:t>
      </w:r>
      <w:r w:rsidR="00E8541C">
        <w:rPr>
          <w:rFonts w:ascii="Times New Roman" w:hAnsi="Times New Roman" w:cs="Times New Roman"/>
          <w:b w:val="0"/>
          <w:sz w:val="28"/>
        </w:rPr>
        <w:t xml:space="preserve">Долговые обязательства Мангутского </w:t>
      </w:r>
      <w:r w:rsidR="00CD0DA2" w:rsidRPr="00CD0DA2">
        <w:rPr>
          <w:rFonts w:ascii="Times New Roman" w:hAnsi="Times New Roman" w:cs="Times New Roman"/>
          <w:b w:val="0"/>
          <w:sz w:val="28"/>
        </w:rPr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F469D0" w:rsidRDefault="00F469D0" w:rsidP="008C39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9D0">
        <w:rPr>
          <w:rFonts w:ascii="Times New Roman" w:hAnsi="Times New Roman" w:cs="Times New Roman"/>
          <w:b w:val="0"/>
          <w:sz w:val="28"/>
        </w:rPr>
        <w:t xml:space="preserve">В Долговую книгу вносятся сведения об объемах долговых обязательств </w:t>
      </w:r>
      <w:r w:rsidR="00E8541C">
        <w:rPr>
          <w:rFonts w:ascii="Times New Roman" w:hAnsi="Times New Roman" w:cs="Times New Roman"/>
          <w:b w:val="0"/>
          <w:sz w:val="28"/>
        </w:rPr>
        <w:t xml:space="preserve">Мангутского </w:t>
      </w:r>
      <w:r w:rsidRPr="00F469D0">
        <w:rPr>
          <w:rFonts w:ascii="Times New Roman" w:hAnsi="Times New Roman" w:cs="Times New Roman"/>
          <w:b w:val="0"/>
          <w:sz w:val="28"/>
        </w:rPr>
        <w:t xml:space="preserve"> сельского поселения по видам этих обязательс</w:t>
      </w:r>
      <w:r>
        <w:rPr>
          <w:rFonts w:ascii="Times New Roman" w:hAnsi="Times New Roman" w:cs="Times New Roman"/>
          <w:b w:val="0"/>
          <w:sz w:val="28"/>
        </w:rPr>
        <w:t>тв в соответствии с приложением</w:t>
      </w:r>
      <w:r w:rsidRPr="00F469D0">
        <w:rPr>
          <w:rFonts w:ascii="Times New Roman" w:hAnsi="Times New Roman" w:cs="Times New Roman"/>
          <w:b w:val="0"/>
          <w:sz w:val="28"/>
        </w:rPr>
        <w:t xml:space="preserve"> к настоящему Порядку</w:t>
      </w:r>
      <w:proofErr w:type="gramStart"/>
      <w:r>
        <w:rPr>
          <w:rFonts w:ascii="Times New Roman" w:hAnsi="Times New Roman" w:cs="Times New Roman"/>
          <w:b w:val="0"/>
          <w:sz w:val="28"/>
        </w:rPr>
        <w:t>.</w:t>
      </w:r>
      <w:r w:rsidRPr="00F469D0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CD0DA2" w:rsidRPr="00CD0DA2" w:rsidRDefault="00CD0DA2" w:rsidP="00CD0DA2">
      <w:pPr>
        <w:ind w:firstLine="709"/>
        <w:jc w:val="both"/>
        <w:rPr>
          <w:sz w:val="28"/>
        </w:rPr>
      </w:pPr>
      <w:r w:rsidRPr="00CD0DA2">
        <w:rPr>
          <w:sz w:val="28"/>
        </w:rPr>
        <w:t xml:space="preserve">3) дополнить пунктом 9 следующего содержания: «9) </w:t>
      </w:r>
      <w:r>
        <w:rPr>
          <w:sz w:val="28"/>
        </w:rPr>
        <w:t>П</w:t>
      </w:r>
      <w:r w:rsidRPr="00CD0DA2">
        <w:rPr>
          <w:sz w:val="28"/>
        </w:rPr>
        <w:t>о истечении сроков, указанных в абзаце первом пункта 1 статьи</w:t>
      </w:r>
      <w:r>
        <w:rPr>
          <w:sz w:val="28"/>
        </w:rPr>
        <w:t>100.1 Бюджетного кодекса РФ</w:t>
      </w:r>
      <w:r w:rsidRPr="00CD0DA2">
        <w:rPr>
          <w:sz w:val="28"/>
        </w:rPr>
        <w:t>, издает</w:t>
      </w:r>
      <w:r>
        <w:rPr>
          <w:sz w:val="28"/>
        </w:rPr>
        <w:t>ся</w:t>
      </w:r>
      <w:r w:rsidRPr="00CD0DA2">
        <w:rPr>
          <w:sz w:val="28"/>
        </w:rPr>
        <w:t xml:space="preserve"> муниципальный правовой акт о списании с муниципального долга муниципальных долговых обязательств, выраженных в валюте Российской Федерации.».</w:t>
      </w:r>
    </w:p>
    <w:p w:rsidR="00CD0DA2" w:rsidRPr="00D72B4C" w:rsidRDefault="00CD0DA2" w:rsidP="00CD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39B6">
        <w:rPr>
          <w:sz w:val="28"/>
          <w:szCs w:val="28"/>
        </w:rPr>
        <w:t xml:space="preserve">. </w:t>
      </w:r>
      <w:r w:rsidRPr="00D72B4C">
        <w:rPr>
          <w:sz w:val="28"/>
          <w:szCs w:val="28"/>
        </w:rPr>
        <w:t>Настоящее постановление обнародовать в соответствии с Уставом</w:t>
      </w:r>
      <w:r>
        <w:rPr>
          <w:sz w:val="28"/>
          <w:szCs w:val="28"/>
        </w:rPr>
        <w:t xml:space="preserve"> </w:t>
      </w:r>
      <w:r w:rsidR="00E8541C">
        <w:rPr>
          <w:sz w:val="28"/>
          <w:szCs w:val="28"/>
        </w:rPr>
        <w:t xml:space="preserve">Мангутского </w:t>
      </w:r>
      <w:r w:rsidRPr="00D72B4C">
        <w:rPr>
          <w:sz w:val="28"/>
          <w:szCs w:val="28"/>
        </w:rPr>
        <w:t>сельского поселения и разместить на официальном сайте</w:t>
      </w:r>
      <w:r w:rsidR="00E8541C">
        <w:rPr>
          <w:sz w:val="28"/>
          <w:szCs w:val="28"/>
        </w:rPr>
        <w:t xml:space="preserve"> </w:t>
      </w:r>
      <w:r w:rsidRPr="00D72B4C">
        <w:rPr>
          <w:sz w:val="28"/>
          <w:szCs w:val="28"/>
        </w:rPr>
        <w:t xml:space="preserve">Администрации </w:t>
      </w:r>
      <w:r w:rsidR="00E8541C">
        <w:rPr>
          <w:sz w:val="28"/>
          <w:szCs w:val="28"/>
        </w:rPr>
        <w:t xml:space="preserve"> Мангутского </w:t>
      </w:r>
      <w:r w:rsidRPr="00D72B4C">
        <w:rPr>
          <w:sz w:val="28"/>
          <w:szCs w:val="28"/>
        </w:rPr>
        <w:t xml:space="preserve"> сельского поселения в</w:t>
      </w:r>
      <w:r>
        <w:rPr>
          <w:sz w:val="28"/>
          <w:szCs w:val="28"/>
        </w:rPr>
        <w:t xml:space="preserve"> информационно – телекоммуникационной</w:t>
      </w:r>
      <w:r w:rsidRPr="00D72B4C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>.</w:t>
      </w:r>
    </w:p>
    <w:p w:rsidR="00CD0DA2" w:rsidRDefault="00CD0DA2" w:rsidP="008C39B6">
      <w:pPr>
        <w:shd w:val="clear" w:color="auto" w:fill="FFFFFF"/>
        <w:spacing w:line="274" w:lineRule="atLeast"/>
        <w:ind w:left="-851" w:right="24" w:firstLine="851"/>
        <w:jc w:val="both"/>
        <w:rPr>
          <w:sz w:val="28"/>
          <w:szCs w:val="28"/>
        </w:rPr>
      </w:pPr>
    </w:p>
    <w:p w:rsidR="008C39B6" w:rsidRDefault="00E8541C" w:rsidP="008C39B6">
      <w:pPr>
        <w:rPr>
          <w:sz w:val="28"/>
          <w:szCs w:val="28"/>
        </w:rPr>
        <w:sectPr w:rsidR="008C39B6">
          <w:pgSz w:w="11906" w:h="16838"/>
          <w:pgMar w:top="284" w:right="566" w:bottom="1134" w:left="1701" w:header="708" w:footer="708" w:gutter="0"/>
          <w:cols w:space="720"/>
        </w:sectPr>
      </w:pPr>
      <w:r>
        <w:rPr>
          <w:sz w:val="28"/>
          <w:szCs w:val="28"/>
        </w:rPr>
        <w:t xml:space="preserve">И.о. Глава сельского поселения                                   </w:t>
      </w:r>
      <w:proofErr w:type="spellStart"/>
      <w:r>
        <w:rPr>
          <w:sz w:val="28"/>
          <w:szCs w:val="28"/>
        </w:rPr>
        <w:t>С.В.Михальцова</w:t>
      </w:r>
      <w:proofErr w:type="spellEnd"/>
    </w:p>
    <w:p w:rsidR="008C39B6" w:rsidRDefault="008C39B6" w:rsidP="008C39B6">
      <w:pPr>
        <w:autoSpaceDE w:val="0"/>
        <w:autoSpaceDN w:val="0"/>
        <w:adjustRightInd w:val="0"/>
        <w:jc w:val="right"/>
      </w:pPr>
      <w:r>
        <w:lastRenderedPageBreak/>
        <w:t>Приложение № 1 к постановлению</w:t>
      </w:r>
    </w:p>
    <w:p w:rsidR="008C39B6" w:rsidRDefault="008C39B6" w:rsidP="008C39B6">
      <w:pPr>
        <w:autoSpaceDE w:val="0"/>
        <w:autoSpaceDN w:val="0"/>
        <w:adjustRightInd w:val="0"/>
        <w:jc w:val="right"/>
      </w:pPr>
      <w:r>
        <w:t>Администрации Мангутского</w:t>
      </w:r>
    </w:p>
    <w:p w:rsidR="008C39B6" w:rsidRDefault="008C39B6" w:rsidP="008C39B6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8C39B6" w:rsidRDefault="00E8541C" w:rsidP="008C39B6">
      <w:pPr>
        <w:jc w:val="right"/>
        <w:rPr>
          <w:sz w:val="28"/>
          <w:szCs w:val="28"/>
        </w:rPr>
      </w:pPr>
      <w:r>
        <w:t>от .00. 2024</w:t>
      </w:r>
      <w:r w:rsidR="008C39B6">
        <w:t xml:space="preserve"> года №</w:t>
      </w:r>
      <w:r>
        <w:t xml:space="preserve"> </w:t>
      </w:r>
    </w:p>
    <w:p w:rsidR="008C39B6" w:rsidRDefault="008C39B6" w:rsidP="008C3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39B6" w:rsidRDefault="008C39B6" w:rsidP="008C3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39B6" w:rsidRDefault="008C39B6" w:rsidP="008C39B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ведения муниципальной долговой книги Мангутского сельского поселения Называевского района</w:t>
      </w:r>
    </w:p>
    <w:p w:rsidR="008C39B6" w:rsidRDefault="008C39B6" w:rsidP="008C39B6">
      <w:pPr>
        <w:pStyle w:val="1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1"/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ведения муниципальной долговой книги </w:t>
      </w:r>
      <w:bookmarkStart w:id="2" w:name="_Hlk74243435"/>
      <w:r>
        <w:rPr>
          <w:sz w:val="28"/>
          <w:szCs w:val="28"/>
        </w:rPr>
        <w:t>Мангутского сельского поселения Называевского района</w:t>
      </w:r>
      <w:bookmarkEnd w:id="2"/>
      <w:r>
        <w:rPr>
          <w:sz w:val="28"/>
          <w:szCs w:val="28"/>
        </w:rPr>
        <w:t xml:space="preserve"> (далее - Долговая книга), устанавливает форму Долговой книги, порядок и сроки внесения в Долговую книгу информации, порядок регистрации долговых обязательств Мангутского сельского поселения Называевского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 Долговая </w:t>
      </w:r>
      <w:hyperlink r:id="rId6" w:anchor="p52" w:history="1">
        <w:r w:rsidRPr="00DB0EEE">
          <w:rPr>
            <w:rStyle w:val="af4"/>
            <w:color w:val="000000" w:themeColor="text1"/>
            <w:sz w:val="28"/>
            <w:szCs w:val="28"/>
            <w:u w:val="none"/>
          </w:rPr>
          <w:t>книга</w:t>
        </w:r>
      </w:hyperlink>
      <w:r>
        <w:rPr>
          <w:sz w:val="28"/>
          <w:szCs w:val="28"/>
        </w:rPr>
        <w:t xml:space="preserve"> ведется по форме согласно приложению к настоящему Порядку и формируется в электронном виде нарастающим итогом в течение финансового года.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3. В Долговой книге регистрируются следующие виды долговых обязательств Мангутского сельского поселения Называевского района: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Ценные бумаги Мангутского сельского поселения Называевского района;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кредиты, привлеченные Мангутского сельского поселения Называевского   кредитных организаций, иностранных банков и международных финансовых организаций;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бюджетные кредиты, привлеченные в Мангутского сельского поселения Называевского района из других бюджетов бюджетной системы Российской Федерации;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муниципальные гарантии Мангутского сельского поселения Называевского муниципального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 Внесение информации о долговых обязательствах Мангутского сельского поселения Называевского района вноситься в Долговую книгу в срок, не превышающий 5 рабочих дней с момента возникновения соответствующего долгового обязательства Мангутского сельского поселения Называевского муниципального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 Регистрация долговых обязательств Мангутского сельского  поселения Называевского муниципального района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6. Источниками информации для учета в Долговой книге операций, связанных с привлечением, изменением и погашением муниципального долга Мангутского сельского поселения Называевского муниципального района, являются договоры и соглашения о возникновении долговых обязательств, а также иные документы, подтверждающие возникновение (изменение, исполнение) долгового обязательства Мангутского сельского поселения Называевского муниципального района.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7. Информация, содержащаяся в Долговой книге, является конфиденциальной.</w:t>
      </w:r>
    </w:p>
    <w:p w:rsidR="008C39B6" w:rsidRDefault="008C39B6" w:rsidP="008C39B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8. Информация, содержащаяся в Долговой книге, по всем долговым обязательствам Мангутского сельского поселения Называевского муниципального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</w:t>
      </w:r>
    </w:p>
    <w:p w:rsidR="008C39B6" w:rsidRDefault="008C39B6" w:rsidP="008C39B6">
      <w:pPr>
        <w:shd w:val="clear" w:color="auto" w:fill="FFFFFF"/>
        <w:spacing w:line="274" w:lineRule="atLeast"/>
        <w:ind w:left="-851" w:right="24" w:firstLine="851"/>
        <w:jc w:val="both"/>
        <w:rPr>
          <w:sz w:val="28"/>
          <w:szCs w:val="28"/>
        </w:rPr>
      </w:pPr>
    </w:p>
    <w:p w:rsidR="000A67A2" w:rsidRDefault="000A67A2" w:rsidP="000A67A2">
      <w:pPr>
        <w:sectPr w:rsidR="000A67A2" w:rsidSect="000A67A2">
          <w:pgSz w:w="11906" w:h="16838"/>
          <w:pgMar w:top="1021" w:right="851" w:bottom="964" w:left="1531" w:header="709" w:footer="709" w:gutter="0"/>
          <w:cols w:space="708"/>
          <w:docGrid w:linePitch="360"/>
        </w:sectPr>
      </w:pPr>
    </w:p>
    <w:p w:rsidR="00066E97" w:rsidRDefault="00066E97" w:rsidP="00066E97">
      <w:pPr>
        <w:jc w:val="right"/>
        <w:rPr>
          <w:rFonts w:ascii="Verdana" w:hAnsi="Verdana"/>
          <w:sz w:val="21"/>
          <w:szCs w:val="21"/>
        </w:rPr>
      </w:pPr>
      <w:r>
        <w:lastRenderedPageBreak/>
        <w:t>Приложение</w:t>
      </w:r>
    </w:p>
    <w:p w:rsidR="00066E97" w:rsidRDefault="00066E97" w:rsidP="00066E97">
      <w:pPr>
        <w:jc w:val="right"/>
        <w:rPr>
          <w:rFonts w:ascii="Verdana" w:hAnsi="Verdana"/>
          <w:sz w:val="21"/>
          <w:szCs w:val="21"/>
        </w:rPr>
      </w:pPr>
      <w:r>
        <w:t xml:space="preserve">к Порядку ведения муниципальной </w:t>
      </w:r>
    </w:p>
    <w:p w:rsidR="00066E97" w:rsidRDefault="00066E97" w:rsidP="00066E97">
      <w:pPr>
        <w:ind w:left="4248" w:firstLine="708"/>
        <w:jc w:val="right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                          долговой книги </w:t>
      </w:r>
      <w:r w:rsidR="008C39B6">
        <w:t>сельского</w:t>
      </w:r>
      <w:r>
        <w:t xml:space="preserve"> поселения Называевского муниципального района </w:t>
      </w:r>
    </w:p>
    <w:p w:rsidR="00066E97" w:rsidRDefault="00066E97" w:rsidP="00066E97">
      <w:pPr>
        <w:jc w:val="center"/>
      </w:pPr>
    </w:p>
    <w:p w:rsidR="00066E97" w:rsidRDefault="00066E97" w:rsidP="00066E97">
      <w:pPr>
        <w:jc w:val="center"/>
      </w:pPr>
      <w:r>
        <w:t xml:space="preserve">Муниципальная долговая книга </w:t>
      </w:r>
      <w:r w:rsidR="008C39B6">
        <w:t>Мангутского сельского</w:t>
      </w:r>
      <w:r>
        <w:t xml:space="preserve"> поселения Называевского муниципального района  </w:t>
      </w:r>
    </w:p>
    <w:p w:rsidR="00066E97" w:rsidRDefault="00066E97" w:rsidP="00066E97">
      <w:pPr>
        <w:jc w:val="center"/>
        <w:rPr>
          <w:rFonts w:ascii="Verdana" w:hAnsi="Verdana"/>
          <w:sz w:val="21"/>
          <w:szCs w:val="21"/>
        </w:rPr>
      </w:pPr>
      <w:r>
        <w:t>с ________________ по ________________</w:t>
      </w:r>
    </w:p>
    <w:p w:rsidR="00066E97" w:rsidRDefault="00066E97" w:rsidP="00066E97">
      <w:pPr>
        <w:jc w:val="both"/>
        <w:rPr>
          <w:rFonts w:ascii="Verdana" w:hAnsi="Verdana"/>
          <w:sz w:val="21"/>
          <w:szCs w:val="21"/>
        </w:rPr>
      </w:pPr>
      <w:r>
        <w:t> </w:t>
      </w:r>
    </w:p>
    <w:tbl>
      <w:tblPr>
        <w:tblW w:w="1485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6"/>
        <w:gridCol w:w="1149"/>
        <w:gridCol w:w="1485"/>
        <w:gridCol w:w="1379"/>
        <w:gridCol w:w="1379"/>
        <w:gridCol w:w="1079"/>
        <w:gridCol w:w="1308"/>
        <w:gridCol w:w="1903"/>
        <w:gridCol w:w="1119"/>
        <w:gridCol w:w="932"/>
        <w:gridCol w:w="539"/>
        <w:gridCol w:w="1439"/>
        <w:gridCol w:w="956"/>
      </w:tblGrid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Остатки по долговым обязательствам на ______________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Ценные бумаги _________ поселения Называевского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Бюджетные 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Муниципальные гарантии _________ поселения Называевского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Дата проведения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Дата возникновения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Форма обеспечения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Дата погашения по договору, проспекту эмиссии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Привлечение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Списание (реструктуризация, гашение принципалом гарантии)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Погашение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Курсовая разница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Объем долга нарастающим итогом (без % по кредитным договорам)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Кредитор</w:t>
            </w:r>
          </w:p>
        </w:tc>
      </w:tr>
      <w:tr w:rsidR="00066E97" w:rsidTr="008C39B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т.ч. просроченный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Обороты за ________________,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ценным бумагам _________ поселения Называевского муниципального района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кредитам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бюджетным кредитам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по муниципальным  гарантиям _________ поселения Называевского муниципального района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Остатки по долговым обязательствам на ____________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 xml:space="preserve">Ценные бумаги _________ поселения </w:t>
            </w:r>
            <w:proofErr w:type="spellStart"/>
            <w:r>
              <w:t>Называевскогомуниципального</w:t>
            </w:r>
            <w:proofErr w:type="spellEnd"/>
            <w:r>
              <w:t xml:space="preserve">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Бюджетные 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066E97" w:rsidTr="008C39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E97" w:rsidRDefault="00066E97" w:rsidP="00066E97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t>Муниципальные гарантии _________ поселения Называевского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E97" w:rsidRDefault="00066E97" w:rsidP="00066E97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066E97" w:rsidRDefault="00066E97" w:rsidP="008C39B6">
      <w:pPr>
        <w:jc w:val="both"/>
        <w:rPr>
          <w:b/>
          <w:sz w:val="28"/>
          <w:szCs w:val="28"/>
        </w:rPr>
        <w:sectPr w:rsidR="00066E97" w:rsidSect="008C39B6">
          <w:pgSz w:w="16838" w:h="11906" w:orient="landscape"/>
          <w:pgMar w:top="709" w:right="1021" w:bottom="851" w:left="964" w:header="709" w:footer="709" w:gutter="0"/>
          <w:cols w:space="708"/>
          <w:docGrid w:linePitch="360"/>
        </w:sectPr>
      </w:pPr>
    </w:p>
    <w:p w:rsidR="007E5219" w:rsidRPr="002207CC" w:rsidRDefault="007E5219" w:rsidP="008C39B6">
      <w:pPr>
        <w:rPr>
          <w:sz w:val="28"/>
          <w:szCs w:val="28"/>
        </w:rPr>
      </w:pPr>
    </w:p>
    <w:sectPr w:rsidR="007E5219" w:rsidRPr="002207CC" w:rsidSect="00066E97">
      <w:pgSz w:w="11906" w:h="16838"/>
      <w:pgMar w:top="1021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4C9C"/>
    <w:rsid w:val="00015B91"/>
    <w:rsid w:val="000401AE"/>
    <w:rsid w:val="00062122"/>
    <w:rsid w:val="00066E97"/>
    <w:rsid w:val="00076674"/>
    <w:rsid w:val="00082934"/>
    <w:rsid w:val="00090DE2"/>
    <w:rsid w:val="00091345"/>
    <w:rsid w:val="000A67A2"/>
    <w:rsid w:val="000E01FC"/>
    <w:rsid w:val="000F390B"/>
    <w:rsid w:val="001075D7"/>
    <w:rsid w:val="00150034"/>
    <w:rsid w:val="0015698D"/>
    <w:rsid w:val="00157BB5"/>
    <w:rsid w:val="0018669F"/>
    <w:rsid w:val="001A5B9D"/>
    <w:rsid w:val="001A5D48"/>
    <w:rsid w:val="001B1FA2"/>
    <w:rsid w:val="001B2688"/>
    <w:rsid w:val="001B4103"/>
    <w:rsid w:val="001C0055"/>
    <w:rsid w:val="001D3EAC"/>
    <w:rsid w:val="0021006A"/>
    <w:rsid w:val="00210DFE"/>
    <w:rsid w:val="00213407"/>
    <w:rsid w:val="002207CC"/>
    <w:rsid w:val="002253B2"/>
    <w:rsid w:val="00245848"/>
    <w:rsid w:val="00250F6C"/>
    <w:rsid w:val="0025687A"/>
    <w:rsid w:val="0028165F"/>
    <w:rsid w:val="00285371"/>
    <w:rsid w:val="002932EC"/>
    <w:rsid w:val="002B7932"/>
    <w:rsid w:val="002D1FCC"/>
    <w:rsid w:val="00322A2D"/>
    <w:rsid w:val="00326114"/>
    <w:rsid w:val="003341A2"/>
    <w:rsid w:val="003359B9"/>
    <w:rsid w:val="003501BB"/>
    <w:rsid w:val="003651B3"/>
    <w:rsid w:val="00374A28"/>
    <w:rsid w:val="00377FD2"/>
    <w:rsid w:val="003912BB"/>
    <w:rsid w:val="00394EB3"/>
    <w:rsid w:val="003D6CA6"/>
    <w:rsid w:val="003E0F44"/>
    <w:rsid w:val="003E57DD"/>
    <w:rsid w:val="003E76A5"/>
    <w:rsid w:val="003F0F77"/>
    <w:rsid w:val="00425951"/>
    <w:rsid w:val="004440D8"/>
    <w:rsid w:val="00460F4E"/>
    <w:rsid w:val="00461640"/>
    <w:rsid w:val="00474C39"/>
    <w:rsid w:val="00494096"/>
    <w:rsid w:val="004D3BDF"/>
    <w:rsid w:val="004D52D6"/>
    <w:rsid w:val="004D5D78"/>
    <w:rsid w:val="00501752"/>
    <w:rsid w:val="00546C62"/>
    <w:rsid w:val="00560058"/>
    <w:rsid w:val="00566233"/>
    <w:rsid w:val="00587D84"/>
    <w:rsid w:val="005957DB"/>
    <w:rsid w:val="005A4EA2"/>
    <w:rsid w:val="005B25BB"/>
    <w:rsid w:val="005C4F47"/>
    <w:rsid w:val="006035E7"/>
    <w:rsid w:val="006175D4"/>
    <w:rsid w:val="00626C8A"/>
    <w:rsid w:val="006314E7"/>
    <w:rsid w:val="00675800"/>
    <w:rsid w:val="00680010"/>
    <w:rsid w:val="006832B8"/>
    <w:rsid w:val="00684094"/>
    <w:rsid w:val="00686A3A"/>
    <w:rsid w:val="00686AD9"/>
    <w:rsid w:val="006A59E5"/>
    <w:rsid w:val="006A6128"/>
    <w:rsid w:val="006B2778"/>
    <w:rsid w:val="006B4D9F"/>
    <w:rsid w:val="006D37F5"/>
    <w:rsid w:val="006D5F22"/>
    <w:rsid w:val="006F5366"/>
    <w:rsid w:val="006F5E6D"/>
    <w:rsid w:val="00764CB2"/>
    <w:rsid w:val="007857F7"/>
    <w:rsid w:val="00787E42"/>
    <w:rsid w:val="007C2BD3"/>
    <w:rsid w:val="007E5219"/>
    <w:rsid w:val="00821C62"/>
    <w:rsid w:val="00872F2C"/>
    <w:rsid w:val="00876DB5"/>
    <w:rsid w:val="00876DF7"/>
    <w:rsid w:val="00885C81"/>
    <w:rsid w:val="0089250B"/>
    <w:rsid w:val="008B276B"/>
    <w:rsid w:val="008C39B6"/>
    <w:rsid w:val="008C5370"/>
    <w:rsid w:val="008C6996"/>
    <w:rsid w:val="008D3D51"/>
    <w:rsid w:val="008D470C"/>
    <w:rsid w:val="00930170"/>
    <w:rsid w:val="00930BC4"/>
    <w:rsid w:val="00976427"/>
    <w:rsid w:val="0099374C"/>
    <w:rsid w:val="009A2D0F"/>
    <w:rsid w:val="009A3369"/>
    <w:rsid w:val="009B6214"/>
    <w:rsid w:val="009E3AE5"/>
    <w:rsid w:val="009E7C61"/>
    <w:rsid w:val="00A13D70"/>
    <w:rsid w:val="00A25A88"/>
    <w:rsid w:val="00A37064"/>
    <w:rsid w:val="00A44944"/>
    <w:rsid w:val="00A4520D"/>
    <w:rsid w:val="00A514BD"/>
    <w:rsid w:val="00A519B6"/>
    <w:rsid w:val="00A75C41"/>
    <w:rsid w:val="00A76DBA"/>
    <w:rsid w:val="00A82FD9"/>
    <w:rsid w:val="00AD6408"/>
    <w:rsid w:val="00B16463"/>
    <w:rsid w:val="00B27C24"/>
    <w:rsid w:val="00B43783"/>
    <w:rsid w:val="00B60864"/>
    <w:rsid w:val="00B94F18"/>
    <w:rsid w:val="00BB5130"/>
    <w:rsid w:val="00BC2180"/>
    <w:rsid w:val="00BC435F"/>
    <w:rsid w:val="00BD003A"/>
    <w:rsid w:val="00BD2D9E"/>
    <w:rsid w:val="00BE72D4"/>
    <w:rsid w:val="00C30DA1"/>
    <w:rsid w:val="00C5322D"/>
    <w:rsid w:val="00C731D1"/>
    <w:rsid w:val="00C937CC"/>
    <w:rsid w:val="00CA65DC"/>
    <w:rsid w:val="00CC3654"/>
    <w:rsid w:val="00CD0DA2"/>
    <w:rsid w:val="00D14BCF"/>
    <w:rsid w:val="00D15FAC"/>
    <w:rsid w:val="00D30A42"/>
    <w:rsid w:val="00D512E9"/>
    <w:rsid w:val="00D60BA0"/>
    <w:rsid w:val="00D61ECA"/>
    <w:rsid w:val="00D903BA"/>
    <w:rsid w:val="00DB0EEE"/>
    <w:rsid w:val="00DD1C29"/>
    <w:rsid w:val="00DD3A45"/>
    <w:rsid w:val="00DF73F7"/>
    <w:rsid w:val="00E13BF9"/>
    <w:rsid w:val="00E17E4E"/>
    <w:rsid w:val="00E303E6"/>
    <w:rsid w:val="00E367A4"/>
    <w:rsid w:val="00E57A42"/>
    <w:rsid w:val="00E651CA"/>
    <w:rsid w:val="00E66613"/>
    <w:rsid w:val="00E8541C"/>
    <w:rsid w:val="00EB4C9C"/>
    <w:rsid w:val="00EC5668"/>
    <w:rsid w:val="00ED43E8"/>
    <w:rsid w:val="00EE1255"/>
    <w:rsid w:val="00EE7D02"/>
    <w:rsid w:val="00F370CE"/>
    <w:rsid w:val="00F44DD2"/>
    <w:rsid w:val="00F45A0A"/>
    <w:rsid w:val="00F469D0"/>
    <w:rsid w:val="00F501F1"/>
    <w:rsid w:val="00F54BA2"/>
    <w:rsid w:val="00F5530C"/>
    <w:rsid w:val="00F66306"/>
    <w:rsid w:val="00F76ABB"/>
    <w:rsid w:val="00F84FFB"/>
    <w:rsid w:val="00FC05B5"/>
    <w:rsid w:val="00FC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74C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B4C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C9C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styleId="a5">
    <w:name w:val="Body Text"/>
    <w:basedOn w:val="a"/>
    <w:link w:val="a6"/>
    <w:uiPriority w:val="1"/>
    <w:qFormat/>
    <w:rsid w:val="00EB4C9C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B4C9C"/>
    <w:rPr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B4C9C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EB4C9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EB4C9C"/>
    <w:rPr>
      <w:sz w:val="22"/>
      <w:szCs w:val="22"/>
      <w:lang w:val="en-US" w:eastAsia="en-US"/>
    </w:rPr>
  </w:style>
  <w:style w:type="paragraph" w:customStyle="1" w:styleId="Ooaii">
    <w:name w:val="Ooaii"/>
    <w:basedOn w:val="a"/>
    <w:rsid w:val="00EB4C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4C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C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134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8165F"/>
    <w:rPr>
      <w:rFonts w:ascii="Arial" w:hAnsi="Arial" w:cs="Arial"/>
      <w:b/>
      <w:bCs/>
      <w:kern w:val="32"/>
      <w:sz w:val="32"/>
      <w:szCs w:val="32"/>
    </w:rPr>
  </w:style>
  <w:style w:type="paragraph" w:styleId="ab">
    <w:name w:val="Normal (Web)"/>
    <w:basedOn w:val="a"/>
    <w:rsid w:val="0028165F"/>
    <w:pPr>
      <w:spacing w:before="100" w:beforeAutospacing="1" w:after="100" w:afterAutospacing="1"/>
    </w:pPr>
  </w:style>
  <w:style w:type="paragraph" w:customStyle="1" w:styleId="ac">
    <w:basedOn w:val="a"/>
    <w:next w:val="ad"/>
    <w:link w:val="ae"/>
    <w:qFormat/>
    <w:rsid w:val="0028165F"/>
    <w:pPr>
      <w:ind w:left="360"/>
      <w:jc w:val="center"/>
    </w:pPr>
    <w:rPr>
      <w:sz w:val="28"/>
      <w:szCs w:val="28"/>
    </w:rPr>
  </w:style>
  <w:style w:type="character" w:customStyle="1" w:styleId="ae">
    <w:name w:val="Название Знак"/>
    <w:link w:val="ac"/>
    <w:rsid w:val="0028165F"/>
    <w:rPr>
      <w:sz w:val="28"/>
      <w:szCs w:val="28"/>
      <w:lang w:val="ru-RU" w:eastAsia="ru-RU" w:bidi="ar-SA"/>
    </w:rPr>
  </w:style>
  <w:style w:type="paragraph" w:styleId="af">
    <w:name w:val="Body Text Indent"/>
    <w:basedOn w:val="a"/>
    <w:link w:val="af0"/>
    <w:rsid w:val="0028165F"/>
    <w:pPr>
      <w:spacing w:after="120"/>
      <w:ind w:left="283"/>
    </w:pPr>
    <w:rPr>
      <w:lang w:val="sr-Cyrl-CS"/>
    </w:rPr>
  </w:style>
  <w:style w:type="character" w:customStyle="1" w:styleId="af0">
    <w:name w:val="Основной текст с отступом Знак"/>
    <w:basedOn w:val="a0"/>
    <w:link w:val="af"/>
    <w:rsid w:val="0028165F"/>
    <w:rPr>
      <w:sz w:val="24"/>
      <w:szCs w:val="24"/>
      <w:lang w:val="sr-Cyrl-CS"/>
    </w:rPr>
  </w:style>
  <w:style w:type="character" w:customStyle="1" w:styleId="af1">
    <w:name w:val="Гипертекстовая ссылка"/>
    <w:uiPriority w:val="99"/>
    <w:rsid w:val="0028165F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16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2816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12"/>
    <w:qFormat/>
    <w:rsid w:val="002816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d"/>
    <w:rsid w:val="0028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Hyperlink"/>
    <w:basedOn w:val="a0"/>
    <w:uiPriority w:val="99"/>
    <w:unhideWhenUsed/>
    <w:rsid w:val="000A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2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1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4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4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8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4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Users\user\Desktop\&#1052;&#1072;&#1085;&#1075;&#1091;&#109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E09D-D3FD-43EE-8FAD-D2BA7F6F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5</cp:revision>
  <cp:lastPrinted>2021-06-29T03:17:00Z</cp:lastPrinted>
  <dcterms:created xsi:type="dcterms:W3CDTF">2024-05-21T09:08:00Z</dcterms:created>
  <dcterms:modified xsi:type="dcterms:W3CDTF">2024-05-21T09:32:00Z</dcterms:modified>
</cp:coreProperties>
</file>